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1029" w:rsidRDefault="00DB2F67" w:rsidP="00DB2F67">
      <w:pPr>
        <w:jc w:val="center"/>
      </w:pPr>
      <w:r>
        <w:rPr>
          <w:b/>
          <w:sz w:val="24"/>
          <w:szCs w:val="24"/>
        </w:rPr>
        <w:t>PRESENTACIÓN DE LA RED DE CASTELLANO TIPI-TAPA</w:t>
      </w:r>
    </w:p>
    <w:p w:rsidR="001D1029" w:rsidRDefault="007D56B4">
      <w:pPr>
        <w:ind w:firstLine="720"/>
        <w:jc w:val="both"/>
      </w:pPr>
      <w:r>
        <w:rPr>
          <w:sz w:val="24"/>
          <w:szCs w:val="24"/>
        </w:rPr>
        <w:t>El motivo de esta a rueda de prensa es dar a conocer la existencia de lo que hemos llamado red de castellano Tipi Tapa. La red está integrada actualmente por siete organizaciones sin ánimo de lu</w:t>
      </w:r>
      <w:bookmarkStart w:id="0" w:name="_GoBack"/>
      <w:bookmarkEnd w:id="0"/>
      <w:r>
        <w:rPr>
          <w:sz w:val="24"/>
          <w:szCs w:val="24"/>
        </w:rPr>
        <w:t xml:space="preserve">cro con un largo recorrido: Fundación ADRA, Fundación ADSIS, Accem en Vitoria, Fundación ITAKA ESCOLAPIOS, Asociación PRESTATURIK, MUJERES UNIDAS POR LA IGUALDAD DE DERECHO y TALLERES PARROQUIA SANSOMENDI.  Las entidades mencionadas tenemos en común que impartimos clases de castellano a personas de habla extranjera. Entre todas hemos atendido en lo que va de año a un número aproximado de 500  personas. Esta labor la venimos desarrollando, en algunos casos, desde hace más de una década. </w:t>
      </w:r>
    </w:p>
    <w:p w:rsidR="001D1029" w:rsidRDefault="007D56B4">
      <w:pPr>
        <w:ind w:firstLine="720"/>
        <w:jc w:val="both"/>
      </w:pPr>
      <w:r>
        <w:rPr>
          <w:sz w:val="24"/>
          <w:szCs w:val="24"/>
        </w:rPr>
        <w:t xml:space="preserve">La red, que empezó a fraguarse en 2014, tiene como principal objetivo dar cobertura a la demanda que existe en la ciudad de clases de castellano y </w:t>
      </w:r>
      <w:r>
        <w:rPr>
          <w:i/>
          <w:sz w:val="24"/>
          <w:szCs w:val="24"/>
        </w:rPr>
        <w:t>que no es abarcada por los diferentes entes institucionales</w:t>
      </w:r>
      <w:r>
        <w:rPr>
          <w:sz w:val="24"/>
          <w:szCs w:val="24"/>
        </w:rPr>
        <w:t xml:space="preserve">. Consideramos que el conocimiento de las lenguas oficiales de la comunidad es, además de imprescindible, un derecho de todas las personas. Creemos que el conocimiento del idioma es una herramienta clave para el empoderamiento de las personas, la posibilidad de la participación, la integración social y la convivencia. En este sentido hemos comprobado </w:t>
      </w:r>
      <w:r>
        <w:rPr>
          <w:i/>
          <w:sz w:val="24"/>
          <w:szCs w:val="24"/>
        </w:rPr>
        <w:t xml:space="preserve">que las instituciones del territorio no llegan a cubrir la demanda </w:t>
      </w:r>
      <w:r>
        <w:rPr>
          <w:sz w:val="24"/>
          <w:szCs w:val="24"/>
        </w:rPr>
        <w:t xml:space="preserve">para garantizar este derecho a todas las personas y somos las organizaciones sociales del municipio las que damos respuesta a dicha necesidad. A día de hoy, las entidades tenemos largas listas de espera, ya que no disponemos de los recursos suficientes para cubrir las demandas. </w:t>
      </w:r>
      <w:r>
        <w:rPr>
          <w:i/>
          <w:sz w:val="24"/>
          <w:szCs w:val="24"/>
        </w:rPr>
        <w:t>Queremos dar a conocer el esfuerzo que se está haciendo desde nuestras entidades para atender esta realidad.</w:t>
      </w:r>
    </w:p>
    <w:p w:rsidR="001D1029" w:rsidRDefault="007D56B4">
      <w:pPr>
        <w:ind w:firstLine="720"/>
        <w:jc w:val="both"/>
      </w:pPr>
      <w:r>
        <w:rPr>
          <w:sz w:val="24"/>
          <w:szCs w:val="24"/>
        </w:rPr>
        <w:t>Otro de los objetivos por el que trabajamos es</w:t>
      </w:r>
      <w:r w:rsidR="00DB2F67">
        <w:rPr>
          <w:sz w:val="24"/>
          <w:szCs w:val="24"/>
        </w:rPr>
        <w:t xml:space="preserve"> el de coordinar los servicios de castellano que ofrecemos las entidades. Queremos unificar los </w:t>
      </w:r>
      <w:r>
        <w:rPr>
          <w:sz w:val="24"/>
          <w:szCs w:val="24"/>
        </w:rPr>
        <w:t xml:space="preserve">distintos niveles de castellano </w:t>
      </w:r>
      <w:r w:rsidR="00DB2F67">
        <w:rPr>
          <w:sz w:val="24"/>
          <w:szCs w:val="24"/>
        </w:rPr>
        <w:t>que impartimos para</w:t>
      </w:r>
      <w:r>
        <w:rPr>
          <w:sz w:val="24"/>
          <w:szCs w:val="24"/>
        </w:rPr>
        <w:t xml:space="preserve"> así </w:t>
      </w:r>
      <w:r w:rsidR="00DB2F67">
        <w:rPr>
          <w:sz w:val="24"/>
          <w:szCs w:val="24"/>
        </w:rPr>
        <w:t>facilitar</w:t>
      </w:r>
      <w:r>
        <w:rPr>
          <w:sz w:val="24"/>
          <w:szCs w:val="24"/>
        </w:rPr>
        <w:t xml:space="preserve"> el itinerario del alumnado, que podría matricularse en las distintas organizaciones a lo largo del tiempo en función de sus necesidades. </w:t>
      </w:r>
    </w:p>
    <w:p w:rsidR="001D1029" w:rsidRPr="00DB2F67" w:rsidRDefault="007D56B4" w:rsidP="00DB2F67">
      <w:pPr>
        <w:ind w:firstLine="720"/>
        <w:jc w:val="both"/>
        <w:rPr>
          <w:sz w:val="24"/>
          <w:szCs w:val="24"/>
        </w:rPr>
      </w:pPr>
      <w:r>
        <w:rPr>
          <w:sz w:val="24"/>
          <w:szCs w:val="24"/>
        </w:rPr>
        <w:t>Queremos señalar también la difícil situación que muchas veces tienen las mujeres para poder conciliar en la práctica la vida personal y formativa.</w:t>
      </w:r>
      <w:r w:rsidR="00DB2F67">
        <w:rPr>
          <w:sz w:val="24"/>
          <w:szCs w:val="24"/>
        </w:rPr>
        <w:t xml:space="preserve"> Nuestros esfuerzos de coordinación tien</w:t>
      </w:r>
      <w:r>
        <w:rPr>
          <w:sz w:val="24"/>
          <w:szCs w:val="24"/>
        </w:rPr>
        <w:t>en</w:t>
      </w:r>
      <w:r w:rsidR="00DB2F67">
        <w:rPr>
          <w:sz w:val="24"/>
          <w:szCs w:val="24"/>
        </w:rPr>
        <w:t xml:space="preserve"> en</w:t>
      </w:r>
      <w:r>
        <w:rPr>
          <w:sz w:val="24"/>
          <w:szCs w:val="24"/>
        </w:rPr>
        <w:t xml:space="preserve"> cuenta los horarios de los cursos</w:t>
      </w:r>
      <w:r w:rsidR="00DB2F67">
        <w:rPr>
          <w:sz w:val="24"/>
          <w:szCs w:val="24"/>
        </w:rPr>
        <w:t xml:space="preserve"> para que estos favorezcan la asistencia de las mujeres. </w:t>
      </w:r>
      <w:proofErr w:type="spellStart"/>
      <w:r w:rsidR="00DB2F67">
        <w:rPr>
          <w:sz w:val="24"/>
          <w:szCs w:val="24"/>
        </w:rPr>
        <w:t>Aún</w:t>
      </w:r>
      <w:proofErr w:type="spellEnd"/>
      <w:r w:rsidR="00DB2F67">
        <w:rPr>
          <w:sz w:val="24"/>
          <w:szCs w:val="24"/>
        </w:rPr>
        <w:t xml:space="preserve"> así, consideramos primordial la creación de recursos específicos que fomenten y faciliten la educación de las mujeres (por ejemplo, la ampliación de los servicios de escuelas infantiles)</w:t>
      </w:r>
      <w:r>
        <w:rPr>
          <w:sz w:val="24"/>
          <w:szCs w:val="24"/>
        </w:rPr>
        <w:t>.</w:t>
      </w:r>
    </w:p>
    <w:p w:rsidR="001D1029" w:rsidRDefault="007D56B4">
      <w:pPr>
        <w:ind w:firstLine="720"/>
        <w:jc w:val="both"/>
      </w:pPr>
      <w:r>
        <w:rPr>
          <w:sz w:val="24"/>
          <w:szCs w:val="24"/>
        </w:rPr>
        <w:t xml:space="preserve">Hacemos un llamamiento a las instituciones públicas a tener en cuenta esta realidad y a que se comprometan a trabajar sobre ella de forma urgente.  Invitamos también al resto de entidades que trabajan en este ámbito a unirse a la red para continuar avanzado de forma conjunta. </w:t>
      </w:r>
    </w:p>
    <w:p w:rsidR="001D1029" w:rsidRDefault="007D56B4">
      <w:pPr>
        <w:jc w:val="both"/>
      </w:pPr>
      <w:r>
        <w:rPr>
          <w:sz w:val="24"/>
          <w:szCs w:val="24"/>
        </w:rPr>
        <w:lastRenderedPageBreak/>
        <w:t>Correo de contacto: redcastellanotipitapa@gmail.com</w:t>
      </w:r>
    </w:p>
    <w:sectPr w:rsidR="001D1029">
      <w:pgSz w:w="11906" w:h="16838"/>
      <w:pgMar w:top="1417" w:right="1701"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1D1029"/>
    <w:rsid w:val="001D1029"/>
    <w:rsid w:val="007D56B4"/>
    <w:rsid w:val="00DB2F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445</Words>
  <Characters>2453</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3</cp:revision>
  <dcterms:created xsi:type="dcterms:W3CDTF">2016-12-13T12:09:00Z</dcterms:created>
  <dcterms:modified xsi:type="dcterms:W3CDTF">2016-12-15T12:46:00Z</dcterms:modified>
</cp:coreProperties>
</file>