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5F31" w14:textId="5A8E2707" w:rsidR="004C5ED6" w:rsidRPr="009B55DF" w:rsidRDefault="009B55DF" w:rsidP="004C5ED6">
      <w:pPr>
        <w:spacing w:line="276" w:lineRule="auto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 w:rsidRPr="009B55DF">
        <w:rPr>
          <w:rFonts w:ascii="Arial" w:hAnsi="Arial" w:cs="Arial"/>
          <w:b/>
          <w:bCs/>
          <w:sz w:val="24"/>
          <w:szCs w:val="32"/>
          <w:u w:val="single"/>
        </w:rPr>
        <w:t>FUNDACIÓN ADSIS INCREMENTA SU ACTIVIDAD EN UN 18.6%</w:t>
      </w:r>
    </w:p>
    <w:p w14:paraId="32FDECEF" w14:textId="0D9C4F68" w:rsidR="00DA2164" w:rsidRPr="00855552" w:rsidRDefault="004C5ED6" w:rsidP="00F604F4">
      <w:pPr>
        <w:pStyle w:val="Textocomentari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  <w:r>
        <w:br/>
      </w:r>
      <w:r w:rsidR="00F604F4">
        <w:rPr>
          <w:rFonts w:ascii="Arial" w:hAnsi="Arial" w:cs="Arial"/>
          <w:b/>
          <w:bCs/>
          <w:sz w:val="36"/>
          <w:szCs w:val="32"/>
        </w:rPr>
        <w:t xml:space="preserve">Más de </w:t>
      </w:r>
      <w:r w:rsidR="00896D0F">
        <w:rPr>
          <w:rFonts w:ascii="Arial" w:hAnsi="Arial" w:cs="Arial"/>
          <w:b/>
          <w:bCs/>
          <w:sz w:val="36"/>
          <w:szCs w:val="32"/>
        </w:rPr>
        <w:t>54.2</w:t>
      </w:r>
      <w:bookmarkStart w:id="0" w:name="_GoBack"/>
      <w:bookmarkEnd w:id="0"/>
      <w:r w:rsidR="00855552" w:rsidRPr="00855552">
        <w:rPr>
          <w:rFonts w:ascii="Arial" w:hAnsi="Arial" w:cs="Arial"/>
          <w:b/>
          <w:bCs/>
          <w:sz w:val="36"/>
          <w:szCs w:val="32"/>
        </w:rPr>
        <w:t>00</w:t>
      </w:r>
      <w:r w:rsidR="00F604F4" w:rsidRPr="00855552">
        <w:rPr>
          <w:rFonts w:ascii="Arial" w:hAnsi="Arial" w:cs="Arial"/>
          <w:b/>
          <w:bCs/>
          <w:sz w:val="36"/>
          <w:szCs w:val="32"/>
        </w:rPr>
        <w:t xml:space="preserve"> personas en situación de vulnerabilidad reciben </w:t>
      </w:r>
      <w:r w:rsidR="00F604F4">
        <w:rPr>
          <w:rFonts w:ascii="Arial" w:hAnsi="Arial" w:cs="Arial"/>
          <w:b/>
          <w:bCs/>
          <w:sz w:val="36"/>
          <w:szCs w:val="32"/>
        </w:rPr>
        <w:t>acompañamiento personalizado en España</w:t>
      </w:r>
      <w:r w:rsidR="00F604F4">
        <w:rPr>
          <w:sz w:val="22"/>
          <w:szCs w:val="22"/>
        </w:rPr>
        <w:br/>
      </w:r>
    </w:p>
    <w:p w14:paraId="52775B0C" w14:textId="5F54E788" w:rsidR="00DA2164" w:rsidRDefault="00DA2164" w:rsidP="002909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Fundación Adsis </w:t>
      </w:r>
      <w:r w:rsidR="00907A93" w:rsidRPr="00855552">
        <w:rPr>
          <w:rFonts w:ascii="Arial" w:hAnsi="Arial" w:cs="Arial"/>
        </w:rPr>
        <w:t>incrementa su actividad en un</w:t>
      </w:r>
      <w:r w:rsidR="00907A93" w:rsidRPr="00290B00">
        <w:rPr>
          <w:rFonts w:ascii="Arial" w:hAnsi="Arial" w:cs="Arial"/>
          <w:color w:val="FF0000"/>
        </w:rPr>
        <w:t xml:space="preserve"> </w:t>
      </w:r>
      <w:r w:rsidR="0097540D" w:rsidRPr="0097540D">
        <w:rPr>
          <w:rFonts w:ascii="Arial" w:hAnsi="Arial" w:cs="Arial"/>
        </w:rPr>
        <w:t>18.6</w:t>
      </w:r>
      <w:r w:rsidR="00907A93" w:rsidRPr="0097540D">
        <w:rPr>
          <w:rFonts w:ascii="Arial" w:hAnsi="Arial" w:cs="Arial"/>
        </w:rPr>
        <w:t xml:space="preserve">% </w:t>
      </w:r>
      <w:r w:rsidR="001F38D0">
        <w:rPr>
          <w:rFonts w:ascii="Arial" w:hAnsi="Arial" w:cs="Arial"/>
        </w:rPr>
        <w:t>para seguir ofreciendo</w:t>
      </w:r>
      <w:r w:rsidR="00605EDF">
        <w:rPr>
          <w:rFonts w:ascii="Arial" w:hAnsi="Arial" w:cs="Arial"/>
        </w:rPr>
        <w:t xml:space="preserve"> </w:t>
      </w:r>
      <w:r w:rsidRPr="23FCFB43">
        <w:rPr>
          <w:rFonts w:ascii="Arial" w:hAnsi="Arial" w:cs="Arial"/>
        </w:rPr>
        <w:t xml:space="preserve">apoyo a colectivos en </w:t>
      </w:r>
      <w:r w:rsidR="00207E3F" w:rsidRPr="23FCFB43">
        <w:rPr>
          <w:rFonts w:ascii="Arial" w:hAnsi="Arial" w:cs="Arial"/>
        </w:rPr>
        <w:t>riesgo de exclusión</w:t>
      </w:r>
      <w:r w:rsidR="002909DB">
        <w:rPr>
          <w:rFonts w:ascii="Arial" w:hAnsi="Arial" w:cs="Arial"/>
        </w:rPr>
        <w:t xml:space="preserve"> social</w:t>
      </w:r>
      <w:r w:rsidRPr="23FCFB43">
        <w:rPr>
          <w:rFonts w:ascii="Arial" w:hAnsi="Arial" w:cs="Arial"/>
        </w:rPr>
        <w:t xml:space="preserve"> </w:t>
      </w:r>
    </w:p>
    <w:p w14:paraId="3F37D62C" w14:textId="77777777" w:rsidR="00A70F0E" w:rsidRPr="00A70F0E" w:rsidRDefault="00A70F0E" w:rsidP="00A70F0E">
      <w:pPr>
        <w:pStyle w:val="Prrafodelista"/>
        <w:rPr>
          <w:rFonts w:ascii="Arial" w:hAnsi="Arial" w:cs="Arial"/>
        </w:rPr>
      </w:pPr>
    </w:p>
    <w:p w14:paraId="29871B87" w14:textId="7E1D6527" w:rsidR="00A70F0E" w:rsidRPr="00303285" w:rsidRDefault="00A70F0E" w:rsidP="00207E3F">
      <w:pPr>
        <w:pStyle w:val="Prrafodelista"/>
        <w:numPr>
          <w:ilvl w:val="0"/>
          <w:numId w:val="8"/>
        </w:numPr>
        <w:spacing w:after="0" w:line="256" w:lineRule="auto"/>
        <w:jc w:val="both"/>
        <w:rPr>
          <w:rFonts w:eastAsiaTheme="minorEastAsia"/>
        </w:rPr>
      </w:pPr>
      <w:r w:rsidRPr="009B55DF">
        <w:rPr>
          <w:rFonts w:ascii="Arial" w:hAnsi="Arial" w:cs="Arial"/>
        </w:rPr>
        <w:t xml:space="preserve">Más de </w:t>
      </w:r>
      <w:r w:rsidR="0097540D" w:rsidRPr="00DF155E">
        <w:rPr>
          <w:rFonts w:ascii="Arial" w:hAnsi="Arial" w:cs="Arial"/>
        </w:rPr>
        <w:t>1</w:t>
      </w:r>
      <w:r w:rsidR="00DF155E" w:rsidRPr="00DF155E">
        <w:rPr>
          <w:rFonts w:ascii="Arial" w:hAnsi="Arial" w:cs="Arial"/>
        </w:rPr>
        <w:t>9</w:t>
      </w:r>
      <w:r w:rsidRPr="00DF155E">
        <w:rPr>
          <w:rFonts w:ascii="Arial" w:hAnsi="Arial" w:cs="Arial"/>
        </w:rPr>
        <w:t xml:space="preserve"> millones</w:t>
      </w:r>
      <w:r w:rsidRPr="009B55DF">
        <w:rPr>
          <w:rFonts w:ascii="Arial" w:hAnsi="Arial" w:cs="Arial"/>
        </w:rPr>
        <w:t xml:space="preserve"> </w:t>
      </w:r>
      <w:r w:rsidRPr="0097540D">
        <w:rPr>
          <w:rFonts w:ascii="Arial" w:hAnsi="Arial" w:cs="Arial"/>
        </w:rPr>
        <w:t xml:space="preserve">de euros han sido destinados al desarrollo de </w:t>
      </w:r>
      <w:r w:rsidR="00605EDF">
        <w:rPr>
          <w:rFonts w:ascii="Arial" w:hAnsi="Arial" w:cs="Arial"/>
        </w:rPr>
        <w:t xml:space="preserve">11 programas </w:t>
      </w:r>
      <w:r w:rsidRPr="0097540D">
        <w:rPr>
          <w:rFonts w:ascii="Arial" w:hAnsi="Arial" w:cs="Arial"/>
        </w:rPr>
        <w:t xml:space="preserve">sociales </w:t>
      </w:r>
      <w:r w:rsidR="002909DB">
        <w:rPr>
          <w:rFonts w:ascii="Arial" w:hAnsi="Arial" w:cs="Arial"/>
        </w:rPr>
        <w:t xml:space="preserve">impulsados en </w:t>
      </w:r>
      <w:r w:rsidR="00207E3F" w:rsidRPr="0097540D">
        <w:rPr>
          <w:rFonts w:ascii="Arial" w:hAnsi="Arial" w:cs="Arial"/>
        </w:rPr>
        <w:t>12 provincias españolas</w:t>
      </w:r>
    </w:p>
    <w:p w14:paraId="2A2CDBD6" w14:textId="77777777" w:rsidR="00303285" w:rsidRPr="00303285" w:rsidRDefault="00303285" w:rsidP="00303285">
      <w:pPr>
        <w:pStyle w:val="Prrafodelista"/>
        <w:rPr>
          <w:rFonts w:eastAsiaTheme="minorEastAsia"/>
        </w:rPr>
      </w:pPr>
    </w:p>
    <w:p w14:paraId="3DBA2BBE" w14:textId="2893FD6C" w:rsidR="00303285" w:rsidRPr="00605EDF" w:rsidRDefault="00605EDF" w:rsidP="00605EDF">
      <w:pPr>
        <w:pStyle w:val="Prrafodelista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fundación también ha trabajado </w:t>
      </w:r>
      <w:r w:rsidR="00303285" w:rsidRPr="00605EDF">
        <w:rPr>
          <w:rFonts w:ascii="Arial" w:hAnsi="Arial" w:cs="Arial"/>
        </w:rPr>
        <w:t>en tres países de América Latina</w:t>
      </w:r>
      <w:r w:rsidRPr="00605E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atendiendo a</w:t>
      </w:r>
      <w:r w:rsidRPr="00605EDF">
        <w:rPr>
          <w:rFonts w:ascii="Arial" w:hAnsi="Arial" w:cs="Arial"/>
        </w:rPr>
        <w:t xml:space="preserve"> </w:t>
      </w:r>
      <w:r w:rsidR="006A12B5">
        <w:rPr>
          <w:rFonts w:ascii="Arial" w:hAnsi="Arial" w:cs="Arial"/>
        </w:rPr>
        <w:t xml:space="preserve">un total de </w:t>
      </w:r>
      <w:r w:rsidRPr="00605EDF">
        <w:rPr>
          <w:rFonts w:ascii="Arial" w:hAnsi="Arial" w:cs="Arial"/>
        </w:rPr>
        <w:t xml:space="preserve">8.420 personas </w:t>
      </w:r>
    </w:p>
    <w:p w14:paraId="47ECCD7A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62938D4C" w14:textId="57B43CBF" w:rsidR="00DA2164" w:rsidRPr="00907A93" w:rsidRDefault="00DA2164" w:rsidP="00907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90B0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</w:t>
      </w:r>
      <w:r w:rsidR="00290B00">
        <w:rPr>
          <w:rFonts w:ascii="Arial" w:hAnsi="Arial" w:cs="Arial"/>
          <w:b/>
        </w:rPr>
        <w:t>junio de 2023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–</w:t>
      </w:r>
      <w:r w:rsidR="00872C95">
        <w:rPr>
          <w:rFonts w:ascii="Arial" w:hAnsi="Arial" w:cs="Arial"/>
        </w:rPr>
        <w:t xml:space="preserve"> </w:t>
      </w:r>
      <w:r w:rsidR="004C5ED6" w:rsidRPr="009B55DF">
        <w:rPr>
          <w:rFonts w:ascii="Arial" w:hAnsi="Arial" w:cs="Arial"/>
        </w:rPr>
        <w:t>Según el</w:t>
      </w:r>
      <w:r w:rsidRPr="009B55DF">
        <w:rPr>
          <w:rFonts w:ascii="Arial" w:hAnsi="Arial" w:cs="Arial"/>
        </w:rPr>
        <w:t xml:space="preserve"> </w:t>
      </w:r>
      <w:r w:rsidR="00872C95" w:rsidRPr="009B55DF">
        <w:rPr>
          <w:rFonts w:ascii="Arial" w:hAnsi="Arial" w:cs="Arial"/>
        </w:rPr>
        <w:t>primer avance del informe</w:t>
      </w:r>
      <w:r w:rsidRPr="009B55DF">
        <w:rPr>
          <w:rFonts w:ascii="Arial" w:hAnsi="Arial" w:cs="Arial"/>
        </w:rPr>
        <w:t xml:space="preserve"> </w:t>
      </w:r>
      <w:r w:rsidR="00907A93" w:rsidRPr="009B55DF">
        <w:rPr>
          <w:rFonts w:ascii="Arial" w:hAnsi="Arial" w:cs="Arial"/>
        </w:rPr>
        <w:t>‘</w:t>
      </w:r>
      <w:r w:rsidR="00907A93" w:rsidRPr="009B55DF">
        <w:rPr>
          <w:rFonts w:ascii="Arial" w:hAnsi="Arial" w:cs="Arial"/>
          <w:i/>
        </w:rPr>
        <w:t>El estado de la pobreza</w:t>
      </w:r>
      <w:r w:rsidR="00907A93" w:rsidRPr="009B55DF">
        <w:rPr>
          <w:rFonts w:ascii="Arial" w:hAnsi="Arial" w:cs="Arial"/>
        </w:rPr>
        <w:t>’ impulsado por la Red Europea de Lucha contra</w:t>
      </w:r>
      <w:r w:rsidR="00A70F0E" w:rsidRPr="009B55DF">
        <w:rPr>
          <w:rFonts w:ascii="Arial" w:hAnsi="Arial" w:cs="Arial"/>
        </w:rPr>
        <w:t xml:space="preserve"> </w:t>
      </w:r>
      <w:r w:rsidR="00907A93" w:rsidRPr="009B55DF">
        <w:rPr>
          <w:rFonts w:ascii="Arial" w:hAnsi="Arial" w:cs="Arial"/>
        </w:rPr>
        <w:t xml:space="preserve">la Pobreza y la Exclusión Social </w:t>
      </w:r>
      <w:r w:rsidRPr="009B55DF">
        <w:rPr>
          <w:rFonts w:ascii="Arial" w:hAnsi="Arial" w:cs="Arial"/>
        </w:rPr>
        <w:t>(</w:t>
      </w:r>
      <w:r w:rsidR="004C5ED6" w:rsidRPr="009B55DF">
        <w:rPr>
          <w:rFonts w:ascii="Arial" w:hAnsi="Arial" w:cs="Arial"/>
        </w:rPr>
        <w:t>EAPN</w:t>
      </w:r>
      <w:r w:rsidRPr="009B55DF">
        <w:rPr>
          <w:rFonts w:ascii="Arial" w:hAnsi="Arial" w:cs="Arial"/>
        </w:rPr>
        <w:t xml:space="preserve">), </w:t>
      </w:r>
      <w:r w:rsidR="00872C95" w:rsidRPr="009B55DF">
        <w:rPr>
          <w:rFonts w:ascii="Arial" w:hAnsi="Arial" w:cs="Arial"/>
        </w:rPr>
        <w:t>el 26% de la población residente en España está en situación de riesgo de pobreza o exclusión social. Y es que más de 9 millones de personas viven en pobreza con ingres</w:t>
      </w:r>
      <w:r w:rsidR="009B55DF">
        <w:rPr>
          <w:rFonts w:ascii="Arial" w:hAnsi="Arial" w:cs="Arial"/>
        </w:rPr>
        <w:t>o</w:t>
      </w:r>
      <w:r w:rsidR="00872C95" w:rsidRPr="009B55DF">
        <w:rPr>
          <w:rFonts w:ascii="Arial" w:hAnsi="Arial" w:cs="Arial"/>
        </w:rPr>
        <w:t xml:space="preserve">s inferiores a 841€ al mes.  </w:t>
      </w:r>
      <w:r w:rsidR="004C5ED6" w:rsidRPr="009B55DF">
        <w:rPr>
          <w:rFonts w:ascii="Arial" w:hAnsi="Arial" w:cs="Arial"/>
        </w:rPr>
        <w:t xml:space="preserve"> </w:t>
      </w:r>
    </w:p>
    <w:p w14:paraId="66E9780E" w14:textId="1FA41C53" w:rsidR="009C109D" w:rsidRPr="0097540D" w:rsidRDefault="009C109D" w:rsidP="00DA2164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En este contexto, Fundación Adsis </w:t>
      </w:r>
      <w:r w:rsidR="00A70F0E" w:rsidRPr="23FCFB43">
        <w:rPr>
          <w:rFonts w:ascii="Arial" w:hAnsi="Arial" w:cs="Arial"/>
        </w:rPr>
        <w:t>incrementa</w:t>
      </w:r>
      <w:r w:rsidRPr="23FCFB43">
        <w:rPr>
          <w:rFonts w:ascii="Arial" w:hAnsi="Arial" w:cs="Arial"/>
        </w:rPr>
        <w:t xml:space="preserve"> su actividad en un </w:t>
      </w:r>
      <w:r w:rsidR="0097540D" w:rsidRPr="009B55DF">
        <w:rPr>
          <w:rFonts w:ascii="Arial" w:hAnsi="Arial" w:cs="Arial"/>
        </w:rPr>
        <w:t>18.6</w:t>
      </w:r>
      <w:r w:rsidRPr="009B55DF">
        <w:rPr>
          <w:rFonts w:ascii="Arial" w:hAnsi="Arial" w:cs="Arial"/>
        </w:rPr>
        <w:t xml:space="preserve">% </w:t>
      </w:r>
      <w:r w:rsidR="00443A2B" w:rsidRPr="00443A2B">
        <w:rPr>
          <w:rFonts w:ascii="Arial" w:hAnsi="Arial" w:cs="Arial"/>
        </w:rPr>
        <w:t>con el fin de acompañar a más personas que sufren de primera mano el impacto de la desigualdad</w:t>
      </w:r>
      <w:r w:rsidRPr="009B55DF">
        <w:rPr>
          <w:rFonts w:ascii="Arial" w:hAnsi="Arial" w:cs="Arial"/>
        </w:rPr>
        <w:t xml:space="preserve">. En total, </w:t>
      </w:r>
      <w:r w:rsidR="0097540D" w:rsidRPr="009B55DF">
        <w:rPr>
          <w:rFonts w:ascii="Arial" w:hAnsi="Arial" w:cs="Arial"/>
        </w:rPr>
        <w:t>54.216</w:t>
      </w:r>
      <w:r w:rsidRPr="009B55DF">
        <w:rPr>
          <w:rFonts w:ascii="Arial" w:hAnsi="Arial" w:cs="Arial"/>
        </w:rPr>
        <w:t xml:space="preserve"> personas fueron acompañadas durante el 202</w:t>
      </w:r>
      <w:r w:rsidR="00290B00" w:rsidRPr="009B55DF">
        <w:rPr>
          <w:rFonts w:ascii="Arial" w:hAnsi="Arial" w:cs="Arial"/>
        </w:rPr>
        <w:t>2</w:t>
      </w:r>
      <w:r w:rsidR="00157BD8">
        <w:rPr>
          <w:rFonts w:ascii="Arial" w:hAnsi="Arial" w:cs="Arial"/>
        </w:rPr>
        <w:t xml:space="preserve"> en </w:t>
      </w:r>
      <w:r w:rsidR="00207E3F" w:rsidRPr="0097540D">
        <w:rPr>
          <w:rFonts w:ascii="Arial" w:hAnsi="Arial" w:cs="Arial"/>
        </w:rPr>
        <w:t>12 provincias de España. A</w:t>
      </w:r>
      <w:r w:rsidR="00BE5875" w:rsidRPr="0097540D">
        <w:rPr>
          <w:rFonts w:ascii="Arial" w:hAnsi="Arial" w:cs="Arial"/>
        </w:rPr>
        <w:t xml:space="preserve"> través de 1</w:t>
      </w:r>
      <w:r w:rsidR="0097540D" w:rsidRPr="0097540D">
        <w:rPr>
          <w:rFonts w:ascii="Arial" w:hAnsi="Arial" w:cs="Arial"/>
        </w:rPr>
        <w:t>1</w:t>
      </w:r>
      <w:r w:rsidR="00BE5875" w:rsidRPr="0097540D">
        <w:rPr>
          <w:rFonts w:ascii="Arial" w:hAnsi="Arial" w:cs="Arial"/>
        </w:rPr>
        <w:t xml:space="preserve"> programas sociales</w:t>
      </w:r>
      <w:r w:rsidR="006115C9" w:rsidRPr="0097540D">
        <w:rPr>
          <w:rFonts w:ascii="Arial" w:hAnsi="Arial" w:cs="Arial"/>
        </w:rPr>
        <w:t>, el propósito ha sido</w:t>
      </w:r>
      <w:r w:rsidRPr="0097540D">
        <w:rPr>
          <w:rFonts w:ascii="Arial" w:hAnsi="Arial" w:cs="Arial"/>
        </w:rPr>
        <w:t xml:space="preserve"> </w:t>
      </w:r>
      <w:r w:rsidR="00A70F0E" w:rsidRPr="0097540D">
        <w:rPr>
          <w:rFonts w:ascii="Arial" w:hAnsi="Arial" w:cs="Arial"/>
        </w:rPr>
        <w:t>ofrecer</w:t>
      </w:r>
      <w:r w:rsidRPr="0097540D">
        <w:rPr>
          <w:rFonts w:ascii="Arial" w:hAnsi="Arial" w:cs="Arial"/>
        </w:rPr>
        <w:t xml:space="preserve"> </w:t>
      </w:r>
      <w:r w:rsidR="006115C9" w:rsidRPr="0097540D">
        <w:rPr>
          <w:rFonts w:ascii="Arial" w:hAnsi="Arial" w:cs="Arial"/>
        </w:rPr>
        <w:t xml:space="preserve">a las personas </w:t>
      </w:r>
      <w:r w:rsidRPr="0097540D">
        <w:rPr>
          <w:rFonts w:ascii="Arial" w:hAnsi="Arial" w:cs="Arial"/>
        </w:rPr>
        <w:t>oportunidades para construir sus proyectos de vida.</w:t>
      </w:r>
    </w:p>
    <w:p w14:paraId="14FB1F4C" w14:textId="49ECCA4F" w:rsidR="00DA2164" w:rsidRPr="008C0C02" w:rsidRDefault="008C0C02" w:rsidP="00DA21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fundación destinó má</w:t>
      </w:r>
      <w:r w:rsidRPr="0097540D">
        <w:rPr>
          <w:rFonts w:ascii="Arial" w:hAnsi="Arial" w:cs="Arial"/>
        </w:rPr>
        <w:t xml:space="preserve">s </w:t>
      </w:r>
      <w:r w:rsidRPr="00DF155E">
        <w:rPr>
          <w:rFonts w:ascii="Arial" w:hAnsi="Arial" w:cs="Arial"/>
        </w:rPr>
        <w:t>de 1</w:t>
      </w:r>
      <w:r w:rsidR="00DF155E" w:rsidRPr="00DF155E">
        <w:rPr>
          <w:rFonts w:ascii="Arial" w:hAnsi="Arial" w:cs="Arial"/>
        </w:rPr>
        <w:t>9</w:t>
      </w:r>
      <w:r w:rsidRPr="00DF155E">
        <w:rPr>
          <w:rFonts w:ascii="Arial" w:hAnsi="Arial" w:cs="Arial"/>
        </w:rPr>
        <w:t xml:space="preserve"> millones de euros a</w:t>
      </w:r>
      <w:r w:rsidRPr="0097540D">
        <w:rPr>
          <w:rFonts w:ascii="Arial" w:hAnsi="Arial" w:cs="Arial"/>
        </w:rPr>
        <w:t xml:space="preserve"> desarrollar proyectos sociales en el 2022</w:t>
      </w:r>
      <w:r w:rsidR="00443A2B">
        <w:rPr>
          <w:rFonts w:ascii="Arial" w:hAnsi="Arial" w:cs="Arial"/>
        </w:rPr>
        <w:t>,</w:t>
      </w:r>
      <w:r w:rsidRPr="0097540D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 xml:space="preserve">la misión de construir una sociedad más justa, solidaria e inclusiva. </w:t>
      </w:r>
      <w:r w:rsidR="00A75525">
        <w:rPr>
          <w:rFonts w:ascii="Arial" w:hAnsi="Arial" w:cs="Arial"/>
        </w:rPr>
        <w:t>El</w:t>
      </w:r>
      <w:r w:rsidR="0021116E" w:rsidRPr="0097540D">
        <w:rPr>
          <w:rFonts w:ascii="Arial" w:hAnsi="Arial" w:cs="Arial"/>
        </w:rPr>
        <w:t xml:space="preserve"> 7</w:t>
      </w:r>
      <w:r w:rsidR="0097540D" w:rsidRPr="0097540D">
        <w:rPr>
          <w:rFonts w:ascii="Arial" w:hAnsi="Arial" w:cs="Arial"/>
        </w:rPr>
        <w:t>6</w:t>
      </w:r>
      <w:r w:rsidR="00DA2164" w:rsidRPr="0097540D">
        <w:rPr>
          <w:rFonts w:ascii="Arial" w:hAnsi="Arial" w:cs="Arial"/>
        </w:rPr>
        <w:t xml:space="preserve">% </w:t>
      </w:r>
      <w:r w:rsidR="00A75525">
        <w:rPr>
          <w:rFonts w:ascii="Arial" w:hAnsi="Arial" w:cs="Arial"/>
        </w:rPr>
        <w:t xml:space="preserve">de las personas usuarias de la entidad </w:t>
      </w:r>
      <w:r w:rsidR="00721F29">
        <w:rPr>
          <w:rFonts w:ascii="Arial" w:hAnsi="Arial" w:cs="Arial"/>
        </w:rPr>
        <w:t>son jóvenes menores de 30 años</w:t>
      </w:r>
      <w:r w:rsidR="00DA2164" w:rsidRPr="0097540D">
        <w:rPr>
          <w:rFonts w:ascii="Arial" w:hAnsi="Arial" w:cs="Arial"/>
        </w:rPr>
        <w:t xml:space="preserve"> que recibieron refuerzo educativo, formación profesional, orientación </w:t>
      </w:r>
      <w:r w:rsidR="00DA2164">
        <w:rPr>
          <w:rFonts w:ascii="Arial" w:hAnsi="Arial" w:cs="Arial"/>
        </w:rPr>
        <w:t xml:space="preserve">para la inserción laboral, talleres educativos o fueron acogidos en los hogares tutelados y pisos de </w:t>
      </w:r>
      <w:r w:rsidR="00DA2164" w:rsidRPr="008C0C02">
        <w:rPr>
          <w:rFonts w:ascii="Arial" w:hAnsi="Arial" w:cs="Arial"/>
        </w:rPr>
        <w:t>transición de la fundación.</w:t>
      </w:r>
    </w:p>
    <w:p w14:paraId="256E85DF" w14:textId="0CEA378B" w:rsidR="009B55DF" w:rsidRPr="008C0C02" w:rsidRDefault="009B55DF" w:rsidP="009B55DF">
      <w:pPr>
        <w:spacing w:line="276" w:lineRule="auto"/>
        <w:jc w:val="both"/>
        <w:rPr>
          <w:rFonts w:ascii="Arial" w:hAnsi="Arial" w:cs="Arial"/>
        </w:rPr>
      </w:pPr>
      <w:r w:rsidRPr="008C0C02">
        <w:rPr>
          <w:rFonts w:ascii="Arial" w:hAnsi="Arial" w:cs="Arial"/>
        </w:rPr>
        <w:t xml:space="preserve">Pedro, uno de los jóvenes residentes de los pisos de transición </w:t>
      </w:r>
      <w:r w:rsidR="006A12B5">
        <w:rPr>
          <w:rFonts w:ascii="Arial" w:hAnsi="Arial" w:cs="Arial"/>
        </w:rPr>
        <w:t>a la vida adulta, valora</w:t>
      </w:r>
      <w:r w:rsidR="00A75525">
        <w:rPr>
          <w:rFonts w:ascii="Arial" w:hAnsi="Arial" w:cs="Arial"/>
        </w:rPr>
        <w:t xml:space="preserve"> así</w:t>
      </w:r>
      <w:r w:rsidR="006A12B5">
        <w:rPr>
          <w:rFonts w:ascii="Arial" w:hAnsi="Arial" w:cs="Arial"/>
        </w:rPr>
        <w:t xml:space="preserve"> su</w:t>
      </w:r>
      <w:r w:rsidRPr="008C0C02">
        <w:rPr>
          <w:rFonts w:ascii="Arial" w:hAnsi="Arial" w:cs="Arial"/>
        </w:rPr>
        <w:t xml:space="preserve"> experiencia en la fundación: “Hace tres años que llegué a Fundación Adsis, con 16. Desde entonces he cambiado, ahora estoy más centrado. Los educadores han sido como mi referente, cuando no sabes hacer algo, algún trámite... te guían y te aconsejan. </w:t>
      </w:r>
      <w:r w:rsidRPr="008C0C02">
        <w:rPr>
          <w:rFonts w:ascii="Arial" w:hAnsi="Arial" w:cs="Arial"/>
        </w:rPr>
        <w:lastRenderedPageBreak/>
        <w:t xml:space="preserve">Ellos y los compañeros que he hecho aquí me han ayudado a crecer y a estar preparado para poder seguir adelante con mi vida por mi </w:t>
      </w:r>
      <w:r w:rsidR="008C0C02" w:rsidRPr="008C0C02">
        <w:rPr>
          <w:rFonts w:ascii="Arial" w:hAnsi="Arial" w:cs="Arial"/>
        </w:rPr>
        <w:t>cuenta</w:t>
      </w:r>
      <w:r w:rsidRPr="008C0C02">
        <w:rPr>
          <w:rFonts w:ascii="Arial" w:hAnsi="Arial" w:cs="Arial"/>
        </w:rPr>
        <w:t>”</w:t>
      </w:r>
      <w:r w:rsidR="008C0C02" w:rsidRPr="008C0C02">
        <w:rPr>
          <w:rFonts w:ascii="Arial" w:hAnsi="Arial" w:cs="Arial"/>
        </w:rPr>
        <w:t>.</w:t>
      </w:r>
      <w:r w:rsidRPr="008C0C02">
        <w:rPr>
          <w:rFonts w:ascii="Arial" w:hAnsi="Arial" w:cs="Arial"/>
        </w:rPr>
        <w:t xml:space="preserve"> </w:t>
      </w:r>
    </w:p>
    <w:p w14:paraId="12EC5C46" w14:textId="327F04B0" w:rsidR="00DA2164" w:rsidRPr="008C0C02" w:rsidRDefault="00DA2164" w:rsidP="00FD184A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>Paralelamente</w:t>
      </w:r>
      <w:r w:rsidR="00907A93" w:rsidRPr="23FCFB43">
        <w:rPr>
          <w:rFonts w:ascii="Arial" w:hAnsi="Arial" w:cs="Arial"/>
        </w:rPr>
        <w:t>, Fundación Adsis</w:t>
      </w:r>
      <w:r w:rsidRPr="23FCFB43">
        <w:rPr>
          <w:rFonts w:ascii="Arial" w:hAnsi="Arial" w:cs="Arial"/>
        </w:rPr>
        <w:t xml:space="preserve"> también ha </w:t>
      </w:r>
      <w:r w:rsidR="00F604F4">
        <w:rPr>
          <w:rFonts w:ascii="Arial" w:hAnsi="Arial" w:cs="Arial"/>
        </w:rPr>
        <w:t>ofrecido</w:t>
      </w:r>
      <w:r w:rsidRPr="23FCFB43">
        <w:rPr>
          <w:rFonts w:ascii="Arial" w:hAnsi="Arial" w:cs="Arial"/>
        </w:rPr>
        <w:t xml:space="preserve"> apoyo a otros colectivos como </w:t>
      </w:r>
      <w:r w:rsidR="0097540D">
        <w:rPr>
          <w:rFonts w:ascii="Arial" w:hAnsi="Arial" w:cs="Arial"/>
        </w:rPr>
        <w:t xml:space="preserve">familias, </w:t>
      </w:r>
      <w:r w:rsidRPr="23FCFB43">
        <w:rPr>
          <w:rFonts w:ascii="Arial" w:hAnsi="Arial" w:cs="Arial"/>
        </w:rPr>
        <w:t>personas adultas, migrantes, con adicciones</w:t>
      </w:r>
      <w:r w:rsidR="004D7549">
        <w:rPr>
          <w:rFonts w:ascii="Arial" w:hAnsi="Arial" w:cs="Arial"/>
        </w:rPr>
        <w:t>,</w:t>
      </w:r>
      <w:r w:rsidRPr="23FCFB43">
        <w:rPr>
          <w:rFonts w:ascii="Arial" w:hAnsi="Arial" w:cs="Arial"/>
        </w:rPr>
        <w:t xml:space="preserve"> y privadas y </w:t>
      </w:r>
      <w:proofErr w:type="spellStart"/>
      <w:r w:rsidRPr="23FCFB43">
        <w:rPr>
          <w:rFonts w:ascii="Arial" w:hAnsi="Arial" w:cs="Arial"/>
        </w:rPr>
        <w:t>exprivadas</w:t>
      </w:r>
      <w:proofErr w:type="spellEnd"/>
      <w:r w:rsidRPr="23FCFB43">
        <w:rPr>
          <w:rFonts w:ascii="Arial" w:hAnsi="Arial" w:cs="Arial"/>
        </w:rPr>
        <w:t xml:space="preserve"> de libertad.</w:t>
      </w:r>
      <w:r w:rsidR="008C0C02">
        <w:rPr>
          <w:rFonts w:ascii="Arial" w:hAnsi="Arial" w:cs="Arial"/>
        </w:rPr>
        <w:t xml:space="preserve"> “</w:t>
      </w:r>
      <w:r w:rsidR="008C0C02" w:rsidRPr="008C0C02">
        <w:rPr>
          <w:rFonts w:ascii="Arial" w:hAnsi="Arial" w:cs="Arial"/>
        </w:rPr>
        <w:t>He</w:t>
      </w:r>
      <w:r w:rsidR="008C0C02">
        <w:rPr>
          <w:rFonts w:ascii="Arial" w:hAnsi="Arial" w:cs="Arial"/>
        </w:rPr>
        <w:t xml:space="preserve"> </w:t>
      </w:r>
      <w:r w:rsidR="008C0C02" w:rsidRPr="008C0C02">
        <w:rPr>
          <w:rFonts w:ascii="Arial" w:hAnsi="Arial" w:cs="Arial"/>
        </w:rPr>
        <w:t>aprendido a aceptarme tal y como soy, a perdonarme, a estar</w:t>
      </w:r>
      <w:r w:rsidR="008C0C02">
        <w:rPr>
          <w:rFonts w:ascii="Arial" w:hAnsi="Arial" w:cs="Arial"/>
        </w:rPr>
        <w:t xml:space="preserve"> </w:t>
      </w:r>
      <w:r w:rsidR="008C0C02" w:rsidRPr="008C0C02">
        <w:rPr>
          <w:rFonts w:ascii="Arial" w:hAnsi="Arial" w:cs="Arial"/>
        </w:rPr>
        <w:t>en paz conmigo mismo y con los demás. He recuperado la</w:t>
      </w:r>
      <w:r w:rsidR="008C0C02">
        <w:rPr>
          <w:rFonts w:ascii="Arial" w:hAnsi="Arial" w:cs="Arial"/>
        </w:rPr>
        <w:t xml:space="preserve"> </w:t>
      </w:r>
      <w:r w:rsidR="008C0C02" w:rsidRPr="008C0C02">
        <w:rPr>
          <w:rFonts w:ascii="Arial" w:hAnsi="Arial" w:cs="Arial"/>
        </w:rPr>
        <w:t>felicidad, las ganas de vivir, de disfrutar de las pequeñas cosas</w:t>
      </w:r>
      <w:r w:rsidR="008C0C02">
        <w:rPr>
          <w:rFonts w:ascii="Arial" w:hAnsi="Arial" w:cs="Arial"/>
        </w:rPr>
        <w:t xml:space="preserve"> </w:t>
      </w:r>
      <w:r w:rsidR="008C0C02" w:rsidRPr="008C0C02">
        <w:rPr>
          <w:rFonts w:ascii="Arial" w:hAnsi="Arial" w:cs="Arial"/>
        </w:rPr>
        <w:t>de la vida y he obtenido las herramientas necesarias para</w:t>
      </w:r>
      <w:r w:rsidR="008C0C02">
        <w:rPr>
          <w:rFonts w:ascii="Arial" w:hAnsi="Arial" w:cs="Arial"/>
        </w:rPr>
        <w:t xml:space="preserve"> </w:t>
      </w:r>
      <w:r w:rsidR="008C0C02" w:rsidRPr="008C0C02">
        <w:rPr>
          <w:rFonts w:ascii="Arial" w:hAnsi="Arial" w:cs="Arial"/>
        </w:rPr>
        <w:t xml:space="preserve">mantenerme en esta línea </w:t>
      </w:r>
      <w:r w:rsidR="008C0C02">
        <w:rPr>
          <w:rFonts w:ascii="Arial" w:hAnsi="Arial" w:cs="Arial"/>
        </w:rPr>
        <w:t>c</w:t>
      </w:r>
      <w:r w:rsidR="00721F29">
        <w:rPr>
          <w:rFonts w:ascii="Arial" w:hAnsi="Arial" w:cs="Arial"/>
        </w:rPr>
        <w:t>uando las cosas no son fáciles”</w:t>
      </w:r>
      <w:r w:rsidR="008C0C02">
        <w:rPr>
          <w:rFonts w:ascii="Arial" w:hAnsi="Arial" w:cs="Arial"/>
        </w:rPr>
        <w:t xml:space="preserve"> </w:t>
      </w:r>
      <w:r w:rsidR="00FD184A" w:rsidRPr="008C0C02">
        <w:rPr>
          <w:rFonts w:ascii="Arial" w:eastAsia="Arial" w:hAnsi="Arial" w:cs="Arial"/>
        </w:rPr>
        <w:t xml:space="preserve">comparte </w:t>
      </w:r>
      <w:r w:rsidR="008C0C02" w:rsidRPr="008C0C02">
        <w:rPr>
          <w:rFonts w:ascii="Arial" w:eastAsia="Arial" w:hAnsi="Arial" w:cs="Arial"/>
        </w:rPr>
        <w:t>Vicente</w:t>
      </w:r>
      <w:r w:rsidR="00FD795B">
        <w:rPr>
          <w:rFonts w:ascii="Arial" w:eastAsia="Arial" w:hAnsi="Arial" w:cs="Arial"/>
        </w:rPr>
        <w:t>, uno</w:t>
      </w:r>
      <w:r w:rsidR="006A12B5">
        <w:rPr>
          <w:rFonts w:ascii="Arial" w:eastAsia="Arial" w:hAnsi="Arial" w:cs="Arial"/>
        </w:rPr>
        <w:t xml:space="preserve"> de lo</w:t>
      </w:r>
      <w:r w:rsidR="00DF155E">
        <w:rPr>
          <w:rFonts w:ascii="Arial" w:eastAsia="Arial" w:hAnsi="Arial" w:cs="Arial"/>
        </w:rPr>
        <w:t>s participantes del programa dirigido a</w:t>
      </w:r>
      <w:r w:rsidRPr="008C0C02">
        <w:rPr>
          <w:rFonts w:ascii="Arial" w:eastAsia="Arial" w:hAnsi="Arial" w:cs="Arial"/>
        </w:rPr>
        <w:t xml:space="preserve"> personas con adicciones.</w:t>
      </w:r>
    </w:p>
    <w:p w14:paraId="3F460885" w14:textId="77777777" w:rsidR="006A12B5" w:rsidRDefault="006A12B5" w:rsidP="006A1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a</w:t>
      </w:r>
      <w:r w:rsidRPr="00303285">
        <w:rPr>
          <w:rFonts w:ascii="Arial" w:hAnsi="Arial" w:cs="Arial"/>
        </w:rPr>
        <w:t xml:space="preserve"> través </w:t>
      </w:r>
      <w:r>
        <w:rPr>
          <w:rFonts w:ascii="Arial" w:hAnsi="Arial" w:cs="Arial"/>
        </w:rPr>
        <w:t xml:space="preserve">del programa de </w:t>
      </w:r>
      <w:r w:rsidRPr="00303285">
        <w:rPr>
          <w:rFonts w:ascii="Arial" w:hAnsi="Arial" w:cs="Arial"/>
        </w:rPr>
        <w:t xml:space="preserve">Cooperación al Desarrollo </w:t>
      </w:r>
      <w:r>
        <w:rPr>
          <w:rFonts w:ascii="Arial" w:hAnsi="Arial" w:cs="Arial"/>
        </w:rPr>
        <w:t xml:space="preserve">la fundación ha impulsado </w:t>
      </w:r>
      <w:r w:rsidRPr="00303285">
        <w:rPr>
          <w:rFonts w:ascii="Arial" w:hAnsi="Arial" w:cs="Arial"/>
        </w:rPr>
        <w:t>15 proye</w:t>
      </w:r>
      <w:r>
        <w:rPr>
          <w:rFonts w:ascii="Arial" w:hAnsi="Arial" w:cs="Arial"/>
        </w:rPr>
        <w:t xml:space="preserve">ctos en Bolivia, Ecuador y Perú </w:t>
      </w:r>
      <w:r w:rsidRPr="00303285">
        <w:rPr>
          <w:rFonts w:ascii="Arial" w:hAnsi="Arial" w:cs="Arial"/>
        </w:rPr>
        <w:t>junto con 10 organizacio</w:t>
      </w:r>
      <w:r>
        <w:rPr>
          <w:rFonts w:ascii="Arial" w:hAnsi="Arial" w:cs="Arial"/>
        </w:rPr>
        <w:t xml:space="preserve">nes locales, que han atendido a </w:t>
      </w:r>
      <w:r w:rsidRPr="00303285">
        <w:rPr>
          <w:rFonts w:ascii="Arial" w:hAnsi="Arial" w:cs="Arial"/>
        </w:rPr>
        <w:t>8.420 personas y han tenido un impacto indirecto en la vida de 163.827 personas.</w:t>
      </w:r>
    </w:p>
    <w:p w14:paraId="65D2A627" w14:textId="558D78E9" w:rsidR="00DA2164" w:rsidRDefault="00872C95" w:rsidP="00D54E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 General de Fundación Adsis, Antonio G</w:t>
      </w:r>
      <w:r w:rsidR="00934E10">
        <w:rPr>
          <w:rFonts w:ascii="Arial" w:hAnsi="Arial" w:cs="Arial"/>
        </w:rPr>
        <w:t xml:space="preserve">odoy, </w:t>
      </w:r>
      <w:r>
        <w:rPr>
          <w:rFonts w:ascii="Arial" w:hAnsi="Arial" w:cs="Arial"/>
        </w:rPr>
        <w:t>destaca</w:t>
      </w:r>
      <w:r w:rsidR="008C0C02">
        <w:rPr>
          <w:rFonts w:ascii="Arial" w:hAnsi="Arial" w:cs="Arial"/>
        </w:rPr>
        <w:t xml:space="preserve"> del 2022 uno de los retos estratégicos </w:t>
      </w:r>
      <w:r w:rsidR="006A12B5">
        <w:rPr>
          <w:rFonts w:ascii="Arial" w:hAnsi="Arial" w:cs="Arial"/>
        </w:rPr>
        <w:t>conseguidos y</w:t>
      </w:r>
      <w:r w:rsidR="00934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supone un paso histórico para la fundación:</w:t>
      </w:r>
      <w:r w:rsidR="009B55DF">
        <w:rPr>
          <w:rFonts w:ascii="Arial" w:hAnsi="Arial" w:cs="Arial"/>
        </w:rPr>
        <w:t xml:space="preserve"> la fusión entre Fundación Adsis y Fundación Santa Lucía Adsis</w:t>
      </w:r>
      <w:r w:rsidR="00934E10">
        <w:rPr>
          <w:rFonts w:ascii="Arial" w:hAnsi="Arial" w:cs="Arial"/>
        </w:rPr>
        <w:t xml:space="preserve"> </w:t>
      </w:r>
      <w:r w:rsidR="00721F29">
        <w:rPr>
          <w:rFonts w:ascii="Arial" w:hAnsi="Arial" w:cs="Arial"/>
        </w:rPr>
        <w:t>(</w:t>
      </w:r>
      <w:r w:rsidR="004D7549">
        <w:rPr>
          <w:rFonts w:ascii="Arial" w:hAnsi="Arial" w:cs="Arial"/>
        </w:rPr>
        <w:t>Navarra</w:t>
      </w:r>
      <w:r w:rsidR="00721F29">
        <w:rPr>
          <w:rFonts w:ascii="Arial" w:hAnsi="Arial" w:cs="Arial"/>
        </w:rPr>
        <w:t xml:space="preserve">) </w:t>
      </w:r>
      <w:r w:rsidR="00934E10">
        <w:rPr>
          <w:rFonts w:ascii="Arial" w:hAnsi="Arial" w:cs="Arial"/>
        </w:rPr>
        <w:t>materializada a finales de año</w:t>
      </w:r>
      <w:r w:rsidR="009B55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</w:t>
      </w:r>
      <w:r w:rsidR="00D54EBC" w:rsidRPr="00D54EBC">
        <w:rPr>
          <w:rFonts w:ascii="Arial" w:hAnsi="Arial" w:cs="Arial"/>
        </w:rPr>
        <w:t>Ahora, ambas entidades se fusionan en una sola co</w:t>
      </w:r>
      <w:r w:rsidR="00D54EBC">
        <w:rPr>
          <w:rFonts w:ascii="Arial" w:hAnsi="Arial" w:cs="Arial"/>
        </w:rPr>
        <w:t xml:space="preserve">n el fin de potenciar sinergias </w:t>
      </w:r>
      <w:r w:rsidR="00D54EBC" w:rsidRPr="00D54EBC">
        <w:rPr>
          <w:rFonts w:ascii="Arial" w:hAnsi="Arial" w:cs="Arial"/>
        </w:rPr>
        <w:t>e incrementar su impacto. El resultado es u</w:t>
      </w:r>
      <w:r w:rsidR="00D54EBC">
        <w:rPr>
          <w:rFonts w:ascii="Arial" w:hAnsi="Arial" w:cs="Arial"/>
        </w:rPr>
        <w:t xml:space="preserve">na Fundación Adsis más grande y </w:t>
      </w:r>
      <w:r w:rsidR="00D54EBC" w:rsidRPr="00D54EBC">
        <w:rPr>
          <w:rFonts w:ascii="Arial" w:hAnsi="Arial" w:cs="Arial"/>
        </w:rPr>
        <w:t>capaz para impulsar una misión común</w:t>
      </w:r>
      <w:r w:rsidR="009B55DF">
        <w:rPr>
          <w:rFonts w:ascii="Arial" w:hAnsi="Arial" w:cs="Arial"/>
        </w:rPr>
        <w:t>”, explica Antonio Godoy</w:t>
      </w:r>
      <w:r w:rsidR="00D54EBC">
        <w:rPr>
          <w:rFonts w:ascii="Arial" w:hAnsi="Arial" w:cs="Arial"/>
        </w:rPr>
        <w:t>.</w:t>
      </w:r>
    </w:p>
    <w:p w14:paraId="7C872EF3" w14:textId="0FEAB1DD" w:rsidR="00DA2164" w:rsidRPr="006A12B5" w:rsidRDefault="00DA2164" w:rsidP="007D5517">
      <w:pPr>
        <w:spacing w:line="276" w:lineRule="auto"/>
        <w:jc w:val="both"/>
        <w:rPr>
          <w:rFonts w:ascii="Arial" w:hAnsi="Arial" w:cs="Arial"/>
          <w:b/>
          <w:sz w:val="12"/>
        </w:rPr>
      </w:pPr>
      <w:r>
        <w:rPr>
          <w:rFonts w:ascii="Arial" w:hAnsi="Arial" w:cs="Arial"/>
        </w:rPr>
        <w:t xml:space="preserve">Todos los datos de actividad de Fundación Adsis han sido presentados </w:t>
      </w:r>
      <w:r w:rsidR="00907A93">
        <w:rPr>
          <w:rFonts w:ascii="Arial" w:hAnsi="Arial" w:cs="Arial"/>
        </w:rPr>
        <w:t xml:space="preserve">hoy </w:t>
      </w:r>
      <w:r>
        <w:rPr>
          <w:rFonts w:ascii="Arial" w:hAnsi="Arial" w:cs="Arial"/>
        </w:rPr>
        <w:t>a través de la publicación de su memoria anual:</w:t>
      </w:r>
      <w:r w:rsidR="007D5517">
        <w:rPr>
          <w:rFonts w:ascii="Arial" w:hAnsi="Arial" w:cs="Arial"/>
        </w:rPr>
        <w:t xml:space="preserve"> </w:t>
      </w:r>
      <w:hyperlink r:id="rId11" w:history="1">
        <w:r w:rsidR="007D5517" w:rsidRPr="007D5517">
          <w:rPr>
            <w:rStyle w:val="Hipervnculo"/>
            <w:rFonts w:ascii="Arial" w:hAnsi="Arial" w:cs="Arial"/>
          </w:rPr>
          <w:t>https://www.fundacionadsis.org/memoria-2022</w:t>
        </w:r>
      </w:hyperlink>
      <w:r w:rsidR="007D5517" w:rsidRPr="007D5517">
        <w:rPr>
          <w:rFonts w:ascii="Arial" w:hAnsi="Arial" w:cs="Arial"/>
        </w:rPr>
        <w:t xml:space="preserve"> </w:t>
      </w:r>
    </w:p>
    <w:p w14:paraId="19B2FCEE" w14:textId="77777777" w:rsidR="007D5517" w:rsidRDefault="007D5517" w:rsidP="00DA2164">
      <w:pPr>
        <w:rPr>
          <w:rFonts w:ascii="Arial" w:hAnsi="Arial" w:cs="Arial"/>
          <w:b/>
          <w:sz w:val="20"/>
        </w:rPr>
      </w:pPr>
    </w:p>
    <w:p w14:paraId="411D8415" w14:textId="39B61792" w:rsidR="00BF49DD" w:rsidRPr="008F3FE9" w:rsidRDefault="00BF49DD" w:rsidP="00DA2164">
      <w:pPr>
        <w:rPr>
          <w:rFonts w:ascii="Arial" w:hAnsi="Arial" w:cs="Arial"/>
          <w:b/>
          <w:sz w:val="20"/>
        </w:rPr>
      </w:pPr>
      <w:r w:rsidRPr="008F3FE9">
        <w:rPr>
          <w:rFonts w:ascii="Arial" w:hAnsi="Arial" w:cs="Arial"/>
          <w:b/>
          <w:sz w:val="20"/>
        </w:rPr>
        <w:t>Fundación Adsis, siempre al lado de las personas</w:t>
      </w:r>
    </w:p>
    <w:p w14:paraId="101731CA" w14:textId="77777777" w:rsidR="00157BD8" w:rsidRDefault="00BF49DD" w:rsidP="00BF49DD">
      <w:pPr>
        <w:spacing w:line="276" w:lineRule="auto"/>
        <w:jc w:val="both"/>
        <w:rPr>
          <w:rFonts w:ascii="Arial" w:hAnsi="Arial" w:cs="Arial"/>
          <w:sz w:val="20"/>
        </w:rPr>
      </w:pPr>
      <w:r w:rsidRPr="008F3FE9">
        <w:rPr>
          <w:rFonts w:ascii="Arial" w:hAnsi="Arial" w:cs="Arial"/>
          <w:sz w:val="20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 w:rsidR="0049781F" w:rsidRPr="008F3FE9">
        <w:rPr>
          <w:rFonts w:ascii="Arial" w:hAnsi="Arial" w:cs="Arial"/>
          <w:sz w:val="20"/>
        </w:rPr>
        <w:t xml:space="preserve">Su acción social </w:t>
      </w:r>
      <w:r w:rsidR="00F604F4" w:rsidRPr="008F3FE9">
        <w:rPr>
          <w:rFonts w:ascii="Arial" w:hAnsi="Arial" w:cs="Arial"/>
          <w:sz w:val="20"/>
        </w:rPr>
        <w:t>tiene</w:t>
      </w:r>
      <w:r w:rsidR="00E639FC" w:rsidRPr="008F3FE9">
        <w:rPr>
          <w:rFonts w:ascii="Arial" w:hAnsi="Arial" w:cs="Arial"/>
          <w:sz w:val="20"/>
        </w:rPr>
        <w:t xml:space="preserve"> más de 56 años de historia y, d</w:t>
      </w:r>
      <w:r w:rsidR="00F604F4" w:rsidRPr="008F3FE9">
        <w:rPr>
          <w:rFonts w:ascii="Arial" w:hAnsi="Arial" w:cs="Arial"/>
          <w:sz w:val="20"/>
        </w:rPr>
        <w:t>esde que se estableció como fundación hace 2</w:t>
      </w:r>
      <w:r w:rsidR="008C0C02" w:rsidRPr="008F3FE9">
        <w:rPr>
          <w:rFonts w:ascii="Arial" w:hAnsi="Arial" w:cs="Arial"/>
          <w:sz w:val="20"/>
        </w:rPr>
        <w:t>7</w:t>
      </w:r>
      <w:r w:rsidR="00F604F4" w:rsidRPr="008F3FE9">
        <w:rPr>
          <w:rFonts w:ascii="Arial" w:hAnsi="Arial" w:cs="Arial"/>
          <w:sz w:val="20"/>
        </w:rPr>
        <w:t xml:space="preserve"> años</w:t>
      </w:r>
      <w:r w:rsidR="00E639FC" w:rsidRPr="008F3FE9">
        <w:rPr>
          <w:rFonts w:ascii="Arial" w:hAnsi="Arial" w:cs="Arial"/>
          <w:sz w:val="20"/>
        </w:rPr>
        <w:t>,</w:t>
      </w:r>
      <w:r w:rsidR="00F604F4" w:rsidRPr="008F3FE9">
        <w:rPr>
          <w:rFonts w:ascii="Arial" w:hAnsi="Arial" w:cs="Arial"/>
          <w:sz w:val="20"/>
        </w:rPr>
        <w:t xml:space="preserve"> ha acompañado a más de </w:t>
      </w:r>
      <w:r w:rsidR="008C0C02" w:rsidRPr="008F3FE9">
        <w:rPr>
          <w:rFonts w:ascii="Arial" w:hAnsi="Arial" w:cs="Arial"/>
          <w:sz w:val="20"/>
        </w:rPr>
        <w:t>1 millón de</w:t>
      </w:r>
      <w:r w:rsidR="00F604F4" w:rsidRPr="008F3FE9">
        <w:rPr>
          <w:rFonts w:ascii="Arial" w:hAnsi="Arial" w:cs="Arial"/>
          <w:sz w:val="20"/>
        </w:rPr>
        <w:t xml:space="preserve"> personas en España y América Latina.</w:t>
      </w:r>
    </w:p>
    <w:p w14:paraId="4C5A6115" w14:textId="64DDBDFD" w:rsidR="008F3FE9" w:rsidRPr="006A12B5" w:rsidRDefault="008F3FE9" w:rsidP="00BF49DD">
      <w:pPr>
        <w:spacing w:line="276" w:lineRule="auto"/>
        <w:jc w:val="both"/>
        <w:rPr>
          <w:rFonts w:ascii="Arial" w:hAnsi="Arial" w:cs="Arial"/>
          <w:sz w:val="10"/>
        </w:rPr>
      </w:pPr>
    </w:p>
    <w:p w14:paraId="00CF7418" w14:textId="734AE416" w:rsidR="00234741" w:rsidRPr="00234741" w:rsidRDefault="00896D0F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75.5pt">
            <v:imagedata r:id="rId12" o:title="1"/>
          </v:shape>
        </w:pict>
      </w:r>
    </w:p>
    <w:sectPr w:rsidR="00234741" w:rsidRPr="00234741" w:rsidSect="00605ED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  <w16cex:commentExtensible w16cex:durableId="484574DD" w16cex:dateUtc="2022-06-17T11:06:20.318Z"/>
  <w16cex:commentExtensible w16cex:durableId="6B0BD7D2" w16cex:dateUtc="2022-06-17T11:15:21.554Z"/>
  <w16cex:commentExtensible w16cex:durableId="58CAFA4E" w16cex:dateUtc="2022-06-17T11:16:54.726Z"/>
  <w16cex:commentExtensible w16cex:durableId="29CC9A10" w16cex:dateUtc="2022-06-17T11:18:04.549Z"/>
  <w16cex:commentExtensible w16cex:durableId="12863E1A" w16cex:dateUtc="2022-06-17T11:23:04.957Z"/>
  <w16cex:commentExtensible w16cex:durableId="040F6121" w16cex:dateUtc="2022-06-17T11:23:19.7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  <w16cid:commentId w16cid:paraId="027F0AFC" w16cid:durableId="0B66978D"/>
  <w16cid:commentId w16cid:paraId="46B591F4" w16cid:durableId="30494226"/>
  <w16cid:commentId w16cid:paraId="2AAE8979" w16cid:durableId="63B0073A"/>
  <w16cid:commentId w16cid:paraId="2BB95EFA" w16cid:durableId="484574DD"/>
  <w16cid:commentId w16cid:paraId="0E13CF78" w16cid:durableId="6B0BD7D2"/>
  <w16cid:commentId w16cid:paraId="0DD77EF3" w16cid:durableId="58CAFA4E"/>
  <w16cid:commentId w16cid:paraId="40E69477" w16cid:durableId="29CC9A10"/>
  <w16cid:commentId w16cid:paraId="2E0DC8F4" w16cid:durableId="12863E1A"/>
  <w16cid:commentId w16cid:paraId="2A43C355" w16cid:durableId="040F61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0A9C" w14:textId="77777777" w:rsidR="007E6630" w:rsidRDefault="007E6630" w:rsidP="00324955">
      <w:pPr>
        <w:spacing w:after="0" w:line="240" w:lineRule="auto"/>
      </w:pPr>
      <w:r>
        <w:separator/>
      </w:r>
    </w:p>
  </w:endnote>
  <w:endnote w:type="continuationSeparator" w:id="0">
    <w:p w14:paraId="45ACA7BE" w14:textId="77777777" w:rsidR="007E6630" w:rsidRDefault="007E6630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957A" w14:textId="77777777" w:rsidR="00DA78DC" w:rsidRDefault="00DA78DC" w:rsidP="00EC3702">
    <w:pPr>
      <w:pStyle w:val="Piedepgina"/>
      <w:ind w:left="-1701"/>
    </w:pPr>
  </w:p>
  <w:p w14:paraId="63B807D2" w14:textId="357A2D8F" w:rsidR="00EC3702" w:rsidRDefault="00EC3702" w:rsidP="00EC3702">
    <w:pPr>
      <w:pStyle w:val="Piedepgina"/>
      <w:ind w:left="-1701"/>
    </w:pPr>
    <w:r>
      <w:br/>
    </w:r>
    <w:r w:rsidR="00680D59">
      <w:rPr>
        <w:noProof/>
        <w:lang w:eastAsia="es-ES"/>
      </w:rPr>
      <w:drawing>
        <wp:inline distT="0" distB="0" distL="0" distR="0" wp14:anchorId="12C2A59A" wp14:editId="35A9B6C7">
          <wp:extent cx="7543800" cy="939800"/>
          <wp:effectExtent l="0" t="0" r="0" b="0"/>
          <wp:docPr id="9" name="Imagen 9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DC4D" w14:textId="77777777" w:rsidR="007E6630" w:rsidRDefault="007E6630" w:rsidP="00324955">
      <w:pPr>
        <w:spacing w:after="0" w:line="240" w:lineRule="auto"/>
      </w:pPr>
      <w:r>
        <w:separator/>
      </w:r>
    </w:p>
  </w:footnote>
  <w:footnote w:type="continuationSeparator" w:id="0">
    <w:p w14:paraId="412F6EE3" w14:textId="77777777" w:rsidR="007E6630" w:rsidRDefault="007E6630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07843D6D" w:rsidR="00EC3702" w:rsidRDefault="00680D59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7A6DBE48" wp14:editId="1C3F05FF">
          <wp:extent cx="7543800" cy="939800"/>
          <wp:effectExtent l="0" t="0" r="0" b="0"/>
          <wp:docPr id="7" name="Imagen 7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  <w:r w:rsidR="00F35346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6FF0C534" w:rsidR="00883872" w:rsidRDefault="00883872" w:rsidP="00883872">
    <w:pPr>
      <w:pStyle w:val="Encabezado"/>
      <w:ind w:left="-1701"/>
    </w:pPr>
    <w:r>
      <w:br/>
    </w:r>
    <w:r w:rsidR="00680D59">
      <w:rPr>
        <w:noProof/>
        <w:lang w:eastAsia="es-ES"/>
      </w:rPr>
      <w:drawing>
        <wp:inline distT="0" distB="0" distL="0" distR="0" wp14:anchorId="3C8EF9DF" wp14:editId="336D261D">
          <wp:extent cx="7543800" cy="946150"/>
          <wp:effectExtent l="0" t="0" r="0" b="6350"/>
          <wp:docPr id="8" name="Imagen 8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  <w:r w:rsidR="00F3534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1BC6"/>
    <w:multiLevelType w:val="hybridMultilevel"/>
    <w:tmpl w:val="850A6F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705B6"/>
    <w:rsid w:val="00083222"/>
    <w:rsid w:val="00084B4C"/>
    <w:rsid w:val="00095277"/>
    <w:rsid w:val="000B0153"/>
    <w:rsid w:val="000C5A50"/>
    <w:rsid w:val="000E6A69"/>
    <w:rsid w:val="001128D8"/>
    <w:rsid w:val="00131608"/>
    <w:rsid w:val="0014282F"/>
    <w:rsid w:val="00157BD8"/>
    <w:rsid w:val="0016175F"/>
    <w:rsid w:val="0018020F"/>
    <w:rsid w:val="00183BB2"/>
    <w:rsid w:val="00184BF4"/>
    <w:rsid w:val="00190F34"/>
    <w:rsid w:val="001912C5"/>
    <w:rsid w:val="001930D6"/>
    <w:rsid w:val="001947E5"/>
    <w:rsid w:val="00196C6B"/>
    <w:rsid w:val="001A365B"/>
    <w:rsid w:val="001E543C"/>
    <w:rsid w:val="001F38D0"/>
    <w:rsid w:val="00200C3F"/>
    <w:rsid w:val="00207E3F"/>
    <w:rsid w:val="0021116E"/>
    <w:rsid w:val="00234741"/>
    <w:rsid w:val="00250B9B"/>
    <w:rsid w:val="00262DE8"/>
    <w:rsid w:val="002710F4"/>
    <w:rsid w:val="002909DB"/>
    <w:rsid w:val="00290B00"/>
    <w:rsid w:val="002B63C8"/>
    <w:rsid w:val="002C61DB"/>
    <w:rsid w:val="002D2153"/>
    <w:rsid w:val="002D5401"/>
    <w:rsid w:val="002D61E7"/>
    <w:rsid w:val="002E0D6A"/>
    <w:rsid w:val="002E0F0E"/>
    <w:rsid w:val="002E3985"/>
    <w:rsid w:val="002E445E"/>
    <w:rsid w:val="00301528"/>
    <w:rsid w:val="00301EEF"/>
    <w:rsid w:val="00303285"/>
    <w:rsid w:val="00307BCA"/>
    <w:rsid w:val="003211F2"/>
    <w:rsid w:val="0032400B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A06FB"/>
    <w:rsid w:val="003B0EA6"/>
    <w:rsid w:val="003B181B"/>
    <w:rsid w:val="003C0810"/>
    <w:rsid w:val="003C3ED1"/>
    <w:rsid w:val="003D5AC3"/>
    <w:rsid w:val="003E2647"/>
    <w:rsid w:val="003F0BF9"/>
    <w:rsid w:val="00402CE9"/>
    <w:rsid w:val="0040596D"/>
    <w:rsid w:val="00425E78"/>
    <w:rsid w:val="00434D80"/>
    <w:rsid w:val="00436605"/>
    <w:rsid w:val="00443A2B"/>
    <w:rsid w:val="0045204C"/>
    <w:rsid w:val="004569A6"/>
    <w:rsid w:val="00481AA0"/>
    <w:rsid w:val="004823F0"/>
    <w:rsid w:val="0049781F"/>
    <w:rsid w:val="004A0849"/>
    <w:rsid w:val="004B5C63"/>
    <w:rsid w:val="004C159D"/>
    <w:rsid w:val="004C42B9"/>
    <w:rsid w:val="004C4608"/>
    <w:rsid w:val="004C5ED6"/>
    <w:rsid w:val="004D14A1"/>
    <w:rsid w:val="004D6E4E"/>
    <w:rsid w:val="004D7549"/>
    <w:rsid w:val="004F04BB"/>
    <w:rsid w:val="004F245D"/>
    <w:rsid w:val="00506CDE"/>
    <w:rsid w:val="00511F86"/>
    <w:rsid w:val="00514D2B"/>
    <w:rsid w:val="005266EE"/>
    <w:rsid w:val="00530818"/>
    <w:rsid w:val="00544148"/>
    <w:rsid w:val="0055504B"/>
    <w:rsid w:val="00566355"/>
    <w:rsid w:val="00567141"/>
    <w:rsid w:val="00586CB9"/>
    <w:rsid w:val="005901BF"/>
    <w:rsid w:val="005973CD"/>
    <w:rsid w:val="00597923"/>
    <w:rsid w:val="00605EDF"/>
    <w:rsid w:val="006115C9"/>
    <w:rsid w:val="00613A7D"/>
    <w:rsid w:val="006309D1"/>
    <w:rsid w:val="00634CD5"/>
    <w:rsid w:val="00635D64"/>
    <w:rsid w:val="006456CA"/>
    <w:rsid w:val="006478CF"/>
    <w:rsid w:val="00654897"/>
    <w:rsid w:val="00672CE7"/>
    <w:rsid w:val="00680D59"/>
    <w:rsid w:val="00682C20"/>
    <w:rsid w:val="006A12B5"/>
    <w:rsid w:val="006A2EEC"/>
    <w:rsid w:val="006B2A1A"/>
    <w:rsid w:val="006B4E9F"/>
    <w:rsid w:val="006E1EBF"/>
    <w:rsid w:val="006E59D0"/>
    <w:rsid w:val="006F1641"/>
    <w:rsid w:val="00717619"/>
    <w:rsid w:val="00721F2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A1DD4"/>
    <w:rsid w:val="007A2193"/>
    <w:rsid w:val="007A4F8E"/>
    <w:rsid w:val="007B43F4"/>
    <w:rsid w:val="007D5517"/>
    <w:rsid w:val="007E6630"/>
    <w:rsid w:val="007F37F4"/>
    <w:rsid w:val="008030C1"/>
    <w:rsid w:val="00813E3A"/>
    <w:rsid w:val="008206EE"/>
    <w:rsid w:val="008266E1"/>
    <w:rsid w:val="008451DF"/>
    <w:rsid w:val="008513D9"/>
    <w:rsid w:val="00855552"/>
    <w:rsid w:val="00872C95"/>
    <w:rsid w:val="00880412"/>
    <w:rsid w:val="00883872"/>
    <w:rsid w:val="008955E4"/>
    <w:rsid w:val="00896D0F"/>
    <w:rsid w:val="008B28AB"/>
    <w:rsid w:val="008C0C02"/>
    <w:rsid w:val="008C3AAB"/>
    <w:rsid w:val="008D64B7"/>
    <w:rsid w:val="008D7A0C"/>
    <w:rsid w:val="008E3747"/>
    <w:rsid w:val="008F3FE9"/>
    <w:rsid w:val="00904493"/>
    <w:rsid w:val="009053E9"/>
    <w:rsid w:val="00907A93"/>
    <w:rsid w:val="009127CF"/>
    <w:rsid w:val="00914253"/>
    <w:rsid w:val="0092600B"/>
    <w:rsid w:val="00930389"/>
    <w:rsid w:val="00934E10"/>
    <w:rsid w:val="0093590E"/>
    <w:rsid w:val="00941C3D"/>
    <w:rsid w:val="00971B3A"/>
    <w:rsid w:val="0097540D"/>
    <w:rsid w:val="00980616"/>
    <w:rsid w:val="009A6556"/>
    <w:rsid w:val="009B55DF"/>
    <w:rsid w:val="009B5AF0"/>
    <w:rsid w:val="009C109D"/>
    <w:rsid w:val="009C184F"/>
    <w:rsid w:val="009C732C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70F0E"/>
    <w:rsid w:val="00A75525"/>
    <w:rsid w:val="00AB176A"/>
    <w:rsid w:val="00AD38A1"/>
    <w:rsid w:val="00AD7895"/>
    <w:rsid w:val="00AD7EC8"/>
    <w:rsid w:val="00AE3830"/>
    <w:rsid w:val="00B0005B"/>
    <w:rsid w:val="00B128A3"/>
    <w:rsid w:val="00B13B2E"/>
    <w:rsid w:val="00B14B33"/>
    <w:rsid w:val="00B30639"/>
    <w:rsid w:val="00B73C06"/>
    <w:rsid w:val="00BB2C91"/>
    <w:rsid w:val="00BC7216"/>
    <w:rsid w:val="00BE2112"/>
    <w:rsid w:val="00BE5875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B5321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4EBC"/>
    <w:rsid w:val="00D55E24"/>
    <w:rsid w:val="00D61FFA"/>
    <w:rsid w:val="00D82118"/>
    <w:rsid w:val="00D83B8F"/>
    <w:rsid w:val="00D847E6"/>
    <w:rsid w:val="00DA20B0"/>
    <w:rsid w:val="00DA2164"/>
    <w:rsid w:val="00DA78DC"/>
    <w:rsid w:val="00DB165B"/>
    <w:rsid w:val="00DC06BE"/>
    <w:rsid w:val="00DD5860"/>
    <w:rsid w:val="00DE23F3"/>
    <w:rsid w:val="00DF155E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639FC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35346"/>
    <w:rsid w:val="00F506D1"/>
    <w:rsid w:val="00F604F4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D184A"/>
    <w:rsid w:val="00FD795B"/>
    <w:rsid w:val="00FE07F1"/>
    <w:rsid w:val="00FE0E96"/>
    <w:rsid w:val="00FF63BE"/>
    <w:rsid w:val="06F8478F"/>
    <w:rsid w:val="20C4F5DA"/>
    <w:rsid w:val="23FCFB43"/>
    <w:rsid w:val="26E114AA"/>
    <w:rsid w:val="2B25A0BC"/>
    <w:rsid w:val="3444E1EC"/>
    <w:rsid w:val="408575B4"/>
    <w:rsid w:val="45BD4162"/>
    <w:rsid w:val="4E0C1B46"/>
    <w:rsid w:val="531C14E3"/>
    <w:rsid w:val="594960FB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memoria-2022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E9A31-431F-410A-89B0-7D1FD47D9C10}"/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4.xml><?xml version="1.0" encoding="utf-8"?>
<ds:datastoreItem xmlns:ds="http://schemas.openxmlformats.org/officeDocument/2006/customXml" ds:itemID="{9747AC14-0984-432D-8CC9-10F36161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110</cp:revision>
  <cp:lastPrinted>2023-06-29T08:32:00Z</cp:lastPrinted>
  <dcterms:created xsi:type="dcterms:W3CDTF">2021-03-16T08:54:00Z</dcterms:created>
  <dcterms:modified xsi:type="dcterms:W3CDTF">2023-06-29T08:33:00Z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